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21" w:rsidRPr="006D6AB1" w:rsidRDefault="00914E21">
      <w:pPr>
        <w:spacing w:after="0"/>
        <w:ind w:left="120"/>
        <w:rPr>
          <w:lang w:val="ru-RU"/>
        </w:rPr>
      </w:pPr>
      <w:bookmarkStart w:id="0" w:name="block-18397461"/>
    </w:p>
    <w:p w:rsidR="00914E21" w:rsidRPr="006D6AB1" w:rsidRDefault="006D6AB1">
      <w:pPr>
        <w:rPr>
          <w:lang w:val="ru-RU"/>
        </w:rPr>
        <w:sectPr w:rsidR="00914E21" w:rsidRPr="006D6AB1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Admin\Desktop\скан РП\внеур 1-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РП\внеур 1-4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bookmarkStart w:id="1" w:name="block-18397464"/>
      <w:bookmarkEnd w:id="0"/>
      <w:r w:rsidRPr="006D6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6D6AB1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6D6AB1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6D6AB1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Содержание модуля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ической базы, квалификации педагогического состава. </w:t>
      </w: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ия, основывающиеся на этнокультурных, исторических и современных традициях региона и школы.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нания о физической культуре», «Способы самостоятельной деятельности» и «Физическое совершенствование».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14E21" w:rsidRDefault="006D6AB1">
      <w:pPr>
        <w:spacing w:after="0" w:line="264" w:lineRule="auto"/>
        <w:ind w:firstLine="600"/>
        <w:jc w:val="both"/>
      </w:pPr>
      <w:r w:rsidRPr="006D6AB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6D6AB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</w:t>
      </w:r>
      <w:r w:rsidRPr="006D6AB1">
        <w:rPr>
          <w:rFonts w:ascii="Times New Roman" w:hAnsi="Times New Roman"/>
          <w:color w:val="000000"/>
          <w:sz w:val="28"/>
          <w:lang w:val="ru-RU"/>
        </w:rPr>
        <w:t>го образования составляет – 405 часов: в 1 классе – 66часов (3 часа в неделю), во 2 классе – 28 часа (2 часа в неделю), в 3 классе – 68 часа (2 часа в неделю), в 4 классе – 68 часа (2 часа в неделю).</w:t>
      </w:r>
      <w:bookmarkEnd w:id="2"/>
      <w:r w:rsidRPr="006D6AB1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>‌</w:t>
      </w:r>
    </w:p>
    <w:p w:rsidR="00914E21" w:rsidRDefault="00914E21">
      <w:pPr>
        <w:spacing w:after="0" w:line="264" w:lineRule="auto"/>
        <w:ind w:left="120"/>
        <w:jc w:val="both"/>
      </w:pPr>
    </w:p>
    <w:p w:rsidR="00914E21" w:rsidRDefault="00914E21">
      <w:pPr>
        <w:sectPr w:rsidR="00914E21">
          <w:pgSz w:w="11906" w:h="16383"/>
          <w:pgMar w:top="1134" w:right="850" w:bottom="1134" w:left="1701" w:header="720" w:footer="720" w:gutter="0"/>
          <w:cols w:space="720"/>
        </w:sect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bookmarkStart w:id="3" w:name="block-18397462"/>
      <w:bookmarkEnd w:id="1"/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>Знания</w:t>
      </w: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 о физической культуре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й.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для правильного её развития. Физические упражнения для физкультминуток и утренней зарядки.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ному с равномерной скоростью.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Равномерная ходьба и равномерный бег. Прыжки в длину и высоту с места толчком дв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умя ногами, в высоту с прямого разбега.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</w:t>
      </w:r>
      <w:r w:rsidRPr="006D6AB1">
        <w:rPr>
          <w:rFonts w:ascii="Times New Roman" w:hAnsi="Times New Roman"/>
          <w:color w:val="000000"/>
          <w:sz w:val="28"/>
          <w:lang w:val="ru-RU"/>
        </w:rPr>
        <w:t>а к выполнению нормативных требований комплекса ГТО.</w:t>
      </w:r>
    </w:p>
    <w:p w:rsidR="00914E21" w:rsidRPr="006D6AB1" w:rsidRDefault="00914E21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Физическое развит</w:t>
      </w:r>
      <w:r w:rsidRPr="006D6AB1">
        <w:rPr>
          <w:rFonts w:ascii="Times New Roman" w:hAnsi="Times New Roman"/>
          <w:color w:val="000000"/>
          <w:sz w:val="28"/>
          <w:lang w:val="ru-RU"/>
        </w:rPr>
        <w:t>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Закалив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ание организма обтиранием. Составление комплекса утренней зарядки и физкультминутки для занятий в домашних условиях.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</w:t>
      </w:r>
      <w:r w:rsidRPr="006D6AB1">
        <w:rPr>
          <w:rFonts w:ascii="Times New Roman" w:hAnsi="Times New Roman"/>
          <w:color w:val="000000"/>
          <w:sz w:val="28"/>
          <w:lang w:val="ru-RU"/>
        </w:rPr>
        <w:t>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Лыжная подготов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ка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Лёгкая атлет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ика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направлениях, с разной </w:t>
      </w: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</w:t>
      </w:r>
      <w:r w:rsidRPr="006D6AB1">
        <w:rPr>
          <w:rFonts w:ascii="Times New Roman" w:hAnsi="Times New Roman"/>
          <w:color w:val="000000"/>
          <w:sz w:val="28"/>
          <w:lang w:val="ru-RU"/>
        </w:rPr>
        <w:t>ейкой, по кругу, обеганием предметов, с преодолением небольших препятствий.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</w:t>
      </w:r>
      <w:r w:rsidRPr="006D6AB1">
        <w:rPr>
          <w:rFonts w:ascii="Times New Roman" w:hAnsi="Times New Roman"/>
          <w:color w:val="000000"/>
          <w:sz w:val="28"/>
          <w:lang w:val="ru-RU"/>
        </w:rPr>
        <w:t>О. Развитие основных физических качеств средствами подвижных и спортивных игр.</w:t>
      </w:r>
    </w:p>
    <w:p w:rsidR="00914E21" w:rsidRPr="006D6AB1" w:rsidRDefault="00914E21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ачеств на учебный год.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ской нагрузки.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скамейке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: равномерной ходьбой с поворотом в разные стороны и движением руками, приставным шагом правым и левым боком.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тилизованные шаги на месте в сочетании с движением рук, ног и туловища. Упражнения в танцах галоп и полька.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Передвижение одновременным двухшажным ходом. Упражнения в поворотах на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лыжах переступанием стоя на месте и в движении. Торможение плугом.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</w:t>
      </w:r>
      <w:r w:rsidRPr="006D6AB1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:rsidR="00914E21" w:rsidRPr="006D6AB1" w:rsidRDefault="00914E21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6D6AB1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6D6AB1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Лёгкая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6D6AB1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6D6AB1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6D6AB1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914E21" w:rsidRPr="006D6AB1" w:rsidRDefault="00914E21">
      <w:pPr>
        <w:rPr>
          <w:lang w:val="ru-RU"/>
        </w:rPr>
        <w:sectPr w:rsidR="00914E21" w:rsidRPr="006D6AB1">
          <w:pgSz w:w="11906" w:h="16383"/>
          <w:pgMar w:top="1134" w:right="850" w:bottom="1134" w:left="1701" w:header="720" w:footer="720" w:gutter="0"/>
          <w:cols w:space="720"/>
        </w:sect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8397463"/>
      <w:bookmarkEnd w:id="3"/>
      <w:bookmarkEnd w:id="8"/>
      <w:r w:rsidRPr="006D6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4E21" w:rsidRPr="006D6AB1" w:rsidRDefault="00914E21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6D6AB1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6D6AB1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914E21" w:rsidRPr="006D6AB1" w:rsidRDefault="006D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14E21" w:rsidRPr="006D6AB1" w:rsidRDefault="006D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14E21" w:rsidRPr="006D6AB1" w:rsidRDefault="006D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6D6AB1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914E21" w:rsidRPr="006D6AB1" w:rsidRDefault="006D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14E21" w:rsidRPr="006D6AB1" w:rsidRDefault="006D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914E21" w:rsidRPr="006D6AB1" w:rsidRDefault="006D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проявление интер</w:t>
      </w:r>
      <w:r w:rsidRPr="006D6AB1">
        <w:rPr>
          <w:rFonts w:ascii="Times New Roman" w:hAnsi="Times New Roman"/>
          <w:color w:val="000000"/>
          <w:sz w:val="28"/>
          <w:lang w:val="ru-RU"/>
        </w:rPr>
        <w:t>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14E21" w:rsidRPr="006D6AB1" w:rsidRDefault="00914E21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</w:t>
      </w: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у обучающе</w:t>
      </w:r>
      <w:r w:rsidRPr="006D6AB1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универсальные учебные действия.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4E21" w:rsidRPr="006D6AB1" w:rsidRDefault="006D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914E21" w:rsidRPr="006D6AB1" w:rsidRDefault="006D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ческими упражнениями из современных видов спорта; </w:t>
      </w:r>
    </w:p>
    <w:p w:rsidR="00914E21" w:rsidRPr="006D6AB1" w:rsidRDefault="006D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914E21" w:rsidRPr="006D6AB1" w:rsidRDefault="006D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914E21" w:rsidRPr="006D6AB1" w:rsidRDefault="006D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ровья; </w:t>
      </w:r>
    </w:p>
    <w:p w:rsidR="00914E21" w:rsidRPr="006D6AB1" w:rsidRDefault="006D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914E21" w:rsidRPr="006D6AB1" w:rsidRDefault="006D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</w:t>
      </w:r>
      <w:r w:rsidRPr="006D6AB1">
        <w:rPr>
          <w:rFonts w:ascii="Times New Roman" w:hAnsi="Times New Roman"/>
          <w:color w:val="000000"/>
          <w:sz w:val="28"/>
          <w:lang w:val="ru-RU"/>
        </w:rPr>
        <w:t>ность определения победителей.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4E21" w:rsidRPr="006D6AB1" w:rsidRDefault="006D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14E21" w:rsidRPr="006D6AB1" w:rsidRDefault="006D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упражнениям </w:t>
      </w:r>
      <w:r w:rsidRPr="006D6AB1">
        <w:rPr>
          <w:rFonts w:ascii="Times New Roman" w:hAnsi="Times New Roman"/>
          <w:color w:val="000000"/>
          <w:sz w:val="28"/>
          <w:lang w:val="ru-RU"/>
        </w:rPr>
        <w:t>и развитию физических качеств;</w:t>
      </w:r>
    </w:p>
    <w:p w:rsidR="00914E21" w:rsidRPr="006D6AB1" w:rsidRDefault="006D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</w:t>
      </w:r>
      <w:r>
        <w:rPr>
          <w:rFonts w:ascii="Times New Roman" w:hAnsi="Times New Roman"/>
          <w:b/>
          <w:color w:val="000000"/>
          <w:sz w:val="28"/>
        </w:rPr>
        <w:t>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914E21" w:rsidRPr="006D6AB1" w:rsidRDefault="006D6A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914E21" w:rsidRPr="006D6AB1" w:rsidRDefault="006D6A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упражнени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й на развитие разных физических качеств, приводить примеры и демонстрировать их выполнение; </w:t>
      </w:r>
    </w:p>
    <w:p w:rsidR="00914E21" w:rsidRPr="006D6AB1" w:rsidRDefault="006D6A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</w:t>
      </w:r>
      <w:r w:rsidRPr="006D6AB1">
        <w:rPr>
          <w:rFonts w:ascii="Times New Roman" w:hAnsi="Times New Roman"/>
          <w:color w:val="000000"/>
          <w:sz w:val="28"/>
          <w:lang w:val="ru-RU"/>
        </w:rPr>
        <w:t>ику нарушения осанки;</w:t>
      </w:r>
    </w:p>
    <w:p w:rsidR="00914E21" w:rsidRPr="006D6AB1" w:rsidRDefault="006D6A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приводить </w:t>
      </w:r>
      <w:r w:rsidRPr="006D6AB1">
        <w:rPr>
          <w:rFonts w:ascii="Times New Roman" w:hAnsi="Times New Roman"/>
          <w:color w:val="000000"/>
          <w:sz w:val="28"/>
          <w:lang w:val="ru-RU"/>
        </w:rPr>
        <w:t>соответствующие примеры её положительного влияния на организм обучающихся (в пределах изученного);</w:t>
      </w:r>
    </w:p>
    <w:p w:rsidR="00914E21" w:rsidRPr="006D6AB1" w:rsidRDefault="006D6A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914E21" w:rsidRPr="006D6AB1" w:rsidRDefault="006D6A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делать небольшие сообщения п</w:t>
      </w:r>
      <w:r w:rsidRPr="006D6AB1">
        <w:rPr>
          <w:rFonts w:ascii="Times New Roman" w:hAnsi="Times New Roman"/>
          <w:color w:val="000000"/>
          <w:sz w:val="28"/>
          <w:lang w:val="ru-RU"/>
        </w:rPr>
        <w:t>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4E21" w:rsidRPr="006D6AB1" w:rsidRDefault="006D6A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914E21" w:rsidRPr="006D6AB1" w:rsidRDefault="006D6A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еских качеств в соответствии с указаниями и замечаниями учителя; </w:t>
      </w:r>
    </w:p>
    <w:p w:rsidR="00914E21" w:rsidRPr="006D6AB1" w:rsidRDefault="006D6A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914E21" w:rsidRPr="006D6AB1" w:rsidRDefault="006D6A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ействий правилам подвижных игр, проявлять эмоциональную сдержанность при возникновении ошибок.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914E21" w:rsidRPr="006D6AB1" w:rsidRDefault="006D6A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физической культурой; </w:t>
      </w:r>
    </w:p>
    <w:p w:rsidR="00914E21" w:rsidRPr="006D6AB1" w:rsidRDefault="006D6A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914E21" w:rsidRPr="006D6AB1" w:rsidRDefault="006D6A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</w:t>
      </w:r>
      <w:r w:rsidRPr="006D6AB1">
        <w:rPr>
          <w:rFonts w:ascii="Times New Roman" w:hAnsi="Times New Roman"/>
          <w:color w:val="000000"/>
          <w:sz w:val="28"/>
          <w:lang w:val="ru-RU"/>
        </w:rPr>
        <w:t>х физической культуры, проводить закаливающие процедуры, занятия по предупреждению нарушения осанки;</w:t>
      </w:r>
    </w:p>
    <w:p w:rsidR="00914E21" w:rsidRPr="006D6AB1" w:rsidRDefault="006D6A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</w:t>
      </w:r>
      <w:r w:rsidRPr="006D6AB1">
        <w:rPr>
          <w:rFonts w:ascii="Times New Roman" w:hAnsi="Times New Roman"/>
          <w:color w:val="000000"/>
          <w:sz w:val="28"/>
          <w:lang w:val="ru-RU"/>
        </w:rPr>
        <w:t>риместрам).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914E21" w:rsidRPr="006D6AB1" w:rsidRDefault="006D6A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упражнений и способ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ов деятельности во время совместного выполнения учебных заданий; </w:t>
      </w:r>
    </w:p>
    <w:p w:rsidR="00914E21" w:rsidRPr="006D6AB1" w:rsidRDefault="006D6A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914E21" w:rsidRPr="006D6AB1" w:rsidRDefault="006D6A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делать небольшие сообщения по результатам </w:t>
      </w:r>
      <w:r w:rsidRPr="006D6AB1">
        <w:rPr>
          <w:rFonts w:ascii="Times New Roman" w:hAnsi="Times New Roman"/>
          <w:color w:val="000000"/>
          <w:sz w:val="28"/>
          <w:lang w:val="ru-RU"/>
        </w:rPr>
        <w:t>выполнения учебных заданий, организации и проведения самостоятельных занятий физической культурой.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4E21" w:rsidRPr="006D6AB1" w:rsidRDefault="006D6A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914E21" w:rsidRPr="006D6AB1" w:rsidRDefault="006D6A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914E21" w:rsidRPr="006D6AB1" w:rsidRDefault="006D6A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К ко</w:t>
      </w:r>
      <w:r w:rsidRPr="006D6AB1">
        <w:rPr>
          <w:rFonts w:ascii="Times New Roman" w:hAnsi="Times New Roman"/>
          <w:color w:val="000000"/>
          <w:sz w:val="28"/>
          <w:lang w:val="ru-RU"/>
        </w:rPr>
        <w:t>нцу обучения в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показатели индивидуального физического развития и физической подготовленности с возрастными станд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артами, находить общие и отличительные особенности; </w:t>
      </w:r>
    </w:p>
    <w:p w:rsidR="00914E21" w:rsidRPr="006D6AB1" w:rsidRDefault="006D6A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914E21" w:rsidRPr="006D6AB1" w:rsidRDefault="006D6A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объединять физические упражнения по их целевому предназначению: на </w:t>
      </w:r>
      <w:r w:rsidRPr="006D6AB1">
        <w:rPr>
          <w:rFonts w:ascii="Times New Roman" w:hAnsi="Times New Roman"/>
          <w:color w:val="000000"/>
          <w:sz w:val="28"/>
          <w:lang w:val="ru-RU"/>
        </w:rPr>
        <w:t>профилактику нарушения осанки, развитие силы, быстроты и выносливости.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14E21" w:rsidRPr="006D6AB1" w:rsidRDefault="006D6A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914E21" w:rsidRPr="006D6AB1" w:rsidRDefault="006D6A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914E21" w:rsidRPr="006D6AB1" w:rsidRDefault="006D6A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914E21" w:rsidRDefault="006D6A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4E21" w:rsidRPr="006D6AB1" w:rsidRDefault="006D6A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914E21" w:rsidRPr="006D6AB1" w:rsidRDefault="006D6A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</w:t>
      </w:r>
      <w:r w:rsidRPr="006D6AB1">
        <w:rPr>
          <w:rFonts w:ascii="Times New Roman" w:hAnsi="Times New Roman"/>
          <w:color w:val="000000"/>
          <w:sz w:val="28"/>
          <w:lang w:val="ru-RU"/>
        </w:rPr>
        <w:t>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14E21" w:rsidRPr="006D6AB1" w:rsidRDefault="00914E21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914E21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культурой, </w:t>
      </w:r>
      <w:r w:rsidRPr="006D6AB1">
        <w:rPr>
          <w:rFonts w:ascii="Times New Roman" w:hAnsi="Times New Roman"/>
          <w:color w:val="000000"/>
          <w:sz w:val="28"/>
          <w:lang w:val="ru-RU"/>
        </w:rPr>
        <w:t>приводить примеры подбора одежды для самостоятельных занятий;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</w:t>
      </w:r>
      <w:r w:rsidRPr="006D6AB1">
        <w:rPr>
          <w:rFonts w:ascii="Times New Roman" w:hAnsi="Times New Roman"/>
          <w:color w:val="000000"/>
          <w:sz w:val="28"/>
          <w:lang w:val="ru-RU"/>
        </w:rPr>
        <w:t>ие из одной шеренги в две и в колонну по одному, выполнять ходьбу и бег с равномерной и изменяющейся скоростью передвижения;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лчком двумя ногами; 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914E21" w:rsidRPr="006D6AB1" w:rsidRDefault="006D6A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914E21" w:rsidRPr="006D6AB1" w:rsidRDefault="00914E21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</w:t>
      </w:r>
      <w:r w:rsidRPr="006D6AB1">
        <w:rPr>
          <w:rFonts w:ascii="Times New Roman" w:hAnsi="Times New Roman"/>
          <w:color w:val="000000"/>
          <w:sz w:val="28"/>
          <w:lang w:val="ru-RU"/>
        </w:rPr>
        <w:t>мам программы по физической культуре: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физических качеств с помощью специальн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ых тестовых упражнений, вести наблюдения за их изменениями;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ывании его с руки на руку, перекатыванию;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914E21" w:rsidRPr="006D6AB1" w:rsidRDefault="006D6A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выполнять у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пражнения на развитие физических качеств. </w:t>
      </w:r>
      <w:bookmarkStart w:id="17" w:name="_Toc103687219"/>
      <w:bookmarkEnd w:id="17"/>
    </w:p>
    <w:p w:rsidR="00914E21" w:rsidRPr="006D6AB1" w:rsidRDefault="00914E21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их упражнений, легкоатлетической, лыжной, игровой и плавательной подготовки;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из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мерять частоту пульса и определять физическую нагрузку по её значениям с помощью таблицы стандартных нагрузок;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движение противохо</w:t>
      </w:r>
      <w:r w:rsidRPr="006D6AB1">
        <w:rPr>
          <w:rFonts w:ascii="Times New Roman" w:hAnsi="Times New Roman"/>
          <w:color w:val="000000"/>
          <w:sz w:val="28"/>
          <w:lang w:val="ru-RU"/>
        </w:rPr>
        <w:t>дом в колонне по одному, перестраиваться из колонны по одному в колонну по три на месте и в движении;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передвигаться по нижней жерди гимнастической стенки пр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иставным шагом в правую и левую сторону, лазать разноимённым способом;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передвигаться на лыжах одновременным двухшажным ходом, спускаться с пологого склона в стойке лыжни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ка и тормозить плугом;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914E21" w:rsidRPr="006D6AB1" w:rsidRDefault="006D6A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упражнения на р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азвитие физических качеств, демонстрировать приросты в их показателях. </w:t>
      </w:r>
      <w:bookmarkStart w:id="19" w:name="_Toc103687220"/>
      <w:bookmarkEnd w:id="19"/>
    </w:p>
    <w:p w:rsidR="00914E21" w:rsidRPr="006D6AB1" w:rsidRDefault="00914E21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914E21" w:rsidRPr="006D6AB1" w:rsidRDefault="00914E21">
      <w:pPr>
        <w:spacing w:after="0" w:line="264" w:lineRule="auto"/>
        <w:ind w:left="120"/>
        <w:jc w:val="both"/>
        <w:rPr>
          <w:lang w:val="ru-RU"/>
        </w:rPr>
      </w:pPr>
    </w:p>
    <w:p w:rsidR="00914E21" w:rsidRPr="006D6AB1" w:rsidRDefault="006D6AB1">
      <w:pPr>
        <w:spacing w:after="0" w:line="264" w:lineRule="auto"/>
        <w:ind w:left="120"/>
        <w:jc w:val="both"/>
        <w:rPr>
          <w:lang w:val="ru-RU"/>
        </w:rPr>
      </w:pPr>
      <w:r w:rsidRPr="006D6AB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4E21" w:rsidRPr="006D6AB1" w:rsidRDefault="006D6AB1">
      <w:pPr>
        <w:spacing w:after="0" w:line="264" w:lineRule="auto"/>
        <w:ind w:firstLine="600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D6AB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приводить примеры ре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гулирования физической нагрузки по пульсу при развитии физических качеств: силы, быстроты, выносливости и гибкости;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ны их появления на занятиях гимнастикой и лёгкой атлетикой, лыжной и плавательной подготовкой;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демонстрировать акробатические комбинации из 5–7 хорошо освоенных упражнений (с помощью учите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ля);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</w:t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ять метание малого (теннисного) мяча на дальность; 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 xml:space="preserve">выполнять освоенные технические действия спортивных игр баскетбол, волейбол и футбол в условиях </w:t>
      </w:r>
      <w:r w:rsidRPr="006D6AB1">
        <w:rPr>
          <w:rFonts w:ascii="Times New Roman" w:hAnsi="Times New Roman"/>
          <w:color w:val="000000"/>
          <w:sz w:val="28"/>
          <w:lang w:val="ru-RU"/>
        </w:rPr>
        <w:t>игровой деятельности;</w:t>
      </w:r>
    </w:p>
    <w:p w:rsidR="00914E21" w:rsidRPr="006D6AB1" w:rsidRDefault="006D6A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914E21" w:rsidRPr="006D6AB1" w:rsidRDefault="00914E21">
      <w:pPr>
        <w:rPr>
          <w:lang w:val="ru-RU"/>
        </w:rPr>
        <w:sectPr w:rsidR="00914E21" w:rsidRPr="006D6AB1">
          <w:pgSz w:w="11906" w:h="16383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bookmarkStart w:id="21" w:name="block-18397458"/>
      <w:bookmarkEnd w:id="9"/>
      <w:r w:rsidRPr="006D6A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49"/>
      </w:tblGrid>
      <w:tr w:rsidR="00914E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6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7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8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9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0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1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2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3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4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  <w:r w:rsidR="006D6AB1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49"/>
      </w:tblGrid>
      <w:tr w:rsidR="00914E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5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6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7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8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19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Спортивно-оздоровительная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0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1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2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3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6D6AB1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49"/>
      </w:tblGrid>
      <w:tr w:rsidR="00914E2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4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5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6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7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8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29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0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1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2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3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6D6A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  <w:r w:rsidR="006D6AB1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49"/>
      </w:tblGrid>
      <w:tr w:rsidR="00914E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5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6D6A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  <w:r w:rsidR="006D6AB1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7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8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39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40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41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42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43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 w:rsidRPr="006D6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14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  <w:hyperlink r:id="rId44">
              <w:r w:rsidR="006D6AB1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bookmarkStart w:id="22" w:name="block-1839745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2036"/>
        <w:gridCol w:w="2069"/>
        <w:gridCol w:w="2130"/>
        <w:gridCol w:w="1581"/>
      </w:tblGrid>
      <w:tr w:rsidR="00914E21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упражнения,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упражнения,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техники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Приземление после спрыгивания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 горки матов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фазы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разбега и отталкивания в прыжке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игровых действий и правил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подвижных игр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«Охотники и утки»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больше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соберет яблок»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10м и 30м.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Бросок набивного мяча.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Наклон вперед из положения стоя на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998"/>
        <w:gridCol w:w="2041"/>
        <w:gridCol w:w="2104"/>
        <w:gridCol w:w="1559"/>
      </w:tblGrid>
      <w:tr w:rsidR="00914E21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гимнастические движения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координированные прыжковые упражнения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скамейке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изменением направлений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ногой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4"/>
              </w:rPr>
              <w:t>на 30м. Эстафеты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Наклон вперед из положения стоя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3 ступени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2036"/>
        <w:gridCol w:w="2069"/>
        <w:gridCol w:w="2130"/>
        <w:gridCol w:w="1581"/>
      </w:tblGrid>
      <w:tr w:rsidR="00914E21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через </w:t>
            </w:r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спортивных игр: парашютисты, стрелки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 передача мяча двумя руками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>
              <w:rPr>
                <w:rFonts w:ascii="Times New Roman" w:hAnsi="Times New Roman"/>
                <w:color w:val="000000"/>
                <w:sz w:val="24"/>
              </w:rPr>
              <w:t>игра футбол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 и укрепление здоровья через ВФСК ГТО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нормы ГТО?», с соблюдением правил и техники выполнения испытаний (тестов) 2-3 ступени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2017"/>
        <w:gridCol w:w="2055"/>
        <w:gridCol w:w="2118"/>
        <w:gridCol w:w="1570"/>
      </w:tblGrid>
      <w:tr w:rsidR="00914E21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21" w:rsidRDefault="00914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21" w:rsidRDefault="00914E21"/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занятий физической подготовкой на работу систем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Поводящие упражнения для обучения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опорному прыжку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с разбега способом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перешагивания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«Запрещенное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«Паровая машина»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</w:t>
            </w:r>
            <w:r>
              <w:rPr>
                <w:rFonts w:ascii="Times New Roman" w:hAnsi="Times New Roman"/>
                <w:color w:val="000000"/>
                <w:sz w:val="24"/>
              </w:rPr>
              <w:t>игры баскетбол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Метание мяча весом 150г. Подвижные игры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  <w:jc w:val="center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>
            <w:pPr>
              <w:spacing w:after="0"/>
              <w:ind w:left="135"/>
            </w:pPr>
          </w:p>
        </w:tc>
      </w:tr>
      <w:tr w:rsidR="00914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21" w:rsidRPr="006D6AB1" w:rsidRDefault="006D6AB1">
            <w:pPr>
              <w:spacing w:after="0"/>
              <w:ind w:left="135"/>
              <w:rPr>
                <w:lang w:val="ru-RU"/>
              </w:rPr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 w:rsidRPr="006D6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14E21" w:rsidRDefault="006D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4E21" w:rsidRDefault="00914E21"/>
        </w:tc>
      </w:tr>
    </w:tbl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914E21">
      <w:pPr>
        <w:sectPr w:rsidR="00914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21" w:rsidRDefault="006D6AB1">
      <w:pPr>
        <w:spacing w:after="0"/>
        <w:ind w:left="120"/>
      </w:pPr>
      <w:bookmarkStart w:id="23" w:name="block-1839746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4E21" w:rsidRDefault="006D6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4E21" w:rsidRPr="006D6AB1" w:rsidRDefault="006D6AB1">
      <w:pPr>
        <w:spacing w:after="0" w:line="480" w:lineRule="auto"/>
        <w:ind w:left="120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f056fd23-2f41-4129-8da1-d467aa21439d"/>
      <w:r w:rsidRPr="006D6AB1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4"/>
      <w:r w:rsidRPr="006D6A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4E21" w:rsidRPr="006D6AB1" w:rsidRDefault="006D6AB1">
      <w:pPr>
        <w:spacing w:after="0" w:line="480" w:lineRule="auto"/>
        <w:ind w:left="120"/>
        <w:rPr>
          <w:lang w:val="ru-RU"/>
        </w:rPr>
      </w:pPr>
      <w:r w:rsidRPr="006D6AB1">
        <w:rPr>
          <w:rFonts w:ascii="Times New Roman" w:hAnsi="Times New Roman"/>
          <w:color w:val="000000"/>
          <w:sz w:val="28"/>
          <w:lang w:val="ru-RU"/>
        </w:rPr>
        <w:t>​‌</w:t>
      </w:r>
      <w:r w:rsidRPr="006D6AB1">
        <w:rPr>
          <w:sz w:val="28"/>
          <w:lang w:val="ru-RU"/>
        </w:rPr>
        <w:br/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 - 1 класс -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6D6A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D6A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D6AB1">
        <w:rPr>
          <w:rFonts w:ascii="Times New Roman" w:hAnsi="Times New Roman"/>
          <w:color w:val="000000"/>
          <w:sz w:val="28"/>
          <w:lang w:val="ru-RU"/>
        </w:rPr>
        <w:t>)</w:t>
      </w:r>
      <w:r w:rsidRPr="006D6AB1">
        <w:rPr>
          <w:sz w:val="28"/>
          <w:lang w:val="ru-RU"/>
        </w:rPr>
        <w:br/>
      </w:r>
      <w:r w:rsidRPr="006D6A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D6A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6A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6D6A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D6AB1">
        <w:rPr>
          <w:sz w:val="28"/>
          <w:lang w:val="ru-RU"/>
        </w:rPr>
        <w:br/>
      </w:r>
      <w:bookmarkStart w:id="25" w:name="20d3319b-5bbe-4126-a94a-2338d97bdc13"/>
      <w:bookmarkEnd w:id="25"/>
      <w:r w:rsidRPr="006D6AB1">
        <w:rPr>
          <w:rFonts w:ascii="Times New Roman" w:hAnsi="Times New Roman"/>
          <w:color w:val="000000"/>
          <w:sz w:val="28"/>
          <w:lang w:val="ru-RU"/>
        </w:rPr>
        <w:t>‌</w:t>
      </w:r>
    </w:p>
    <w:p w:rsidR="00914E21" w:rsidRDefault="006D6A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4E21" w:rsidRDefault="006D6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4E21" w:rsidRDefault="006D6A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https://edsoo.ru/Metodicheskie_videouroki.htm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рекомендации | ВФСК ГТО (gto.ru)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</w:t>
      </w:r>
      <w:r>
        <w:rPr>
          <w:rFonts w:ascii="Times New Roman" w:hAnsi="Times New Roman"/>
          <w:color w:val="000000"/>
          <w:sz w:val="28"/>
        </w:rPr>
        <w:t>ps://www.gto.ru</w:t>
      </w:r>
      <w:r>
        <w:rPr>
          <w:sz w:val="28"/>
        </w:rPr>
        <w:br/>
      </w:r>
      <w:bookmarkStart w:id="26" w:name="ce666534-2f9f-48e1-9f7c-2e635e3b9ede"/>
      <w:bookmarkEnd w:id="26"/>
      <w:r>
        <w:rPr>
          <w:rFonts w:ascii="Times New Roman" w:hAnsi="Times New Roman"/>
          <w:color w:val="000000"/>
          <w:sz w:val="28"/>
        </w:rPr>
        <w:t>‌​</w:t>
      </w:r>
    </w:p>
    <w:p w:rsidR="00914E21" w:rsidRDefault="00914E21">
      <w:pPr>
        <w:spacing w:after="0"/>
        <w:ind w:left="120"/>
      </w:pPr>
    </w:p>
    <w:p w:rsidR="00914E21" w:rsidRDefault="006D6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4E21" w:rsidRDefault="006D6A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https://uchi.ru https://edsoo.ru/Metodicheskie_videouroki.htmФизическая культура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Российская электронная школа (resh.edu.ru)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https://www.gto.ru</w:t>
      </w:r>
      <w:r>
        <w:rPr>
          <w:sz w:val="28"/>
        </w:rPr>
        <w:br/>
      </w:r>
      <w:bookmarkStart w:id="27" w:name="9a54c4b8-b2ef-4fc1-87b1-da44b5d58279"/>
      <w:bookmarkEnd w:id="2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14E21" w:rsidRDefault="00914E21">
      <w:pPr>
        <w:sectPr w:rsidR="00914E21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000000" w:rsidRDefault="006D6AB1"/>
    <w:sectPr w:rsidR="00000000" w:rsidSect="00914E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19C"/>
    <w:multiLevelType w:val="multilevel"/>
    <w:tmpl w:val="2E840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53B30"/>
    <w:multiLevelType w:val="multilevel"/>
    <w:tmpl w:val="A7145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913C4"/>
    <w:multiLevelType w:val="multilevel"/>
    <w:tmpl w:val="DB168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36D06"/>
    <w:multiLevelType w:val="multilevel"/>
    <w:tmpl w:val="92FC4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0342B"/>
    <w:multiLevelType w:val="multilevel"/>
    <w:tmpl w:val="4942F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00F97"/>
    <w:multiLevelType w:val="multilevel"/>
    <w:tmpl w:val="7A524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C42BA"/>
    <w:multiLevelType w:val="multilevel"/>
    <w:tmpl w:val="4F9C6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0971CD"/>
    <w:multiLevelType w:val="multilevel"/>
    <w:tmpl w:val="5082E6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F707B9"/>
    <w:multiLevelType w:val="multilevel"/>
    <w:tmpl w:val="CECAA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0A513B"/>
    <w:multiLevelType w:val="multilevel"/>
    <w:tmpl w:val="0C5A37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44C7E"/>
    <w:multiLevelType w:val="multilevel"/>
    <w:tmpl w:val="9C26C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3072B"/>
    <w:multiLevelType w:val="multilevel"/>
    <w:tmpl w:val="3BB28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94AA6"/>
    <w:multiLevelType w:val="multilevel"/>
    <w:tmpl w:val="2A0A1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875C67"/>
    <w:multiLevelType w:val="multilevel"/>
    <w:tmpl w:val="324CF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80AB6"/>
    <w:multiLevelType w:val="multilevel"/>
    <w:tmpl w:val="3B164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7E34E5"/>
    <w:multiLevelType w:val="multilevel"/>
    <w:tmpl w:val="01709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240175"/>
    <w:multiLevelType w:val="multilevel"/>
    <w:tmpl w:val="20F6E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4E21"/>
    <w:rsid w:val="006D6AB1"/>
    <w:rsid w:val="009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4E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D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s://resh.edu.ru/subject/9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www.gto.ru/" TargetMode="External"/><Relationship Id="rId42" Type="http://schemas.openxmlformats.org/officeDocument/2006/relationships/hyperlink" Target="https://resh.edu.ru/subject/9/" TargetMode="External"/><Relationship Id="rId7" Type="http://schemas.openxmlformats.org/officeDocument/2006/relationships/hyperlink" Target="https://resh.edu.ru/subject/9/" TargetMode="External"/><Relationship Id="rId12" Type="http://schemas.openxmlformats.org/officeDocument/2006/relationships/hyperlink" Target="https://resh.edu.ru/subject/9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www.gto.ru/" TargetMode="External"/><Relationship Id="rId10" Type="http://schemas.openxmlformats.org/officeDocument/2006/relationships/hyperlink" Target="https://resh.edu.ru/subject/9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8824</Words>
  <Characters>50301</Characters>
  <Application>Microsoft Office Word</Application>
  <DocSecurity>0</DocSecurity>
  <Lines>419</Lines>
  <Paragraphs>118</Paragraphs>
  <ScaleCrop>false</ScaleCrop>
  <Company/>
  <LinksUpToDate>false</LinksUpToDate>
  <CharactersWithSpaces>59007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2023-09-13T06:54:00Z</dcterms:created>
  <dcterms:modified xsi:type="dcterms:W3CDTF">2023-09-13T07:00:00Z</dcterms:modified>
</cp:coreProperties>
</file>